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166" w:rsidRDefault="00FC6D8A" w:rsidP="001B5166">
      <w:pPr>
        <w:pStyle w:val="aa"/>
        <w:jc w:val="both"/>
        <w:rPr>
          <w:rFonts w:ascii="Times New Roman" w:hAnsi="Times New Roman"/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 wp14:anchorId="28E860C7" wp14:editId="33714B2D">
            <wp:extent cx="5707380" cy="8573317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781" t="16824" r="47209" b="5700"/>
                    <a:stretch/>
                  </pic:blipFill>
                  <pic:spPr bwMode="auto">
                    <a:xfrm>
                      <a:off x="0" y="0"/>
                      <a:ext cx="5711288" cy="8579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B5166" w:rsidRDefault="001B5166" w:rsidP="001B5166">
      <w:pPr>
        <w:pStyle w:val="aa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a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a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a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a"/>
        <w:jc w:val="both"/>
        <w:rPr>
          <w:rFonts w:ascii="Times New Roman" w:hAnsi="Times New Roman"/>
          <w:sz w:val="24"/>
          <w:szCs w:val="24"/>
        </w:rPr>
      </w:pPr>
    </w:p>
    <w:p w:rsidR="00353252" w:rsidRDefault="00353252" w:rsidP="001B5166">
      <w:pPr>
        <w:pStyle w:val="aa"/>
        <w:jc w:val="both"/>
        <w:rPr>
          <w:rFonts w:ascii="Times New Roman" w:hAnsi="Times New Roman"/>
          <w:sz w:val="24"/>
          <w:szCs w:val="24"/>
        </w:rPr>
      </w:pPr>
      <w:r w:rsidRPr="003A52E6">
        <w:rPr>
          <w:rFonts w:ascii="Times New Roman" w:hAnsi="Times New Roman"/>
          <w:sz w:val="24"/>
          <w:szCs w:val="24"/>
        </w:rPr>
        <w:t xml:space="preserve">Рабочая программа </w:t>
      </w:r>
      <w:r>
        <w:rPr>
          <w:rFonts w:ascii="Times New Roman" w:hAnsi="Times New Roman"/>
          <w:sz w:val="24"/>
          <w:szCs w:val="24"/>
        </w:rPr>
        <w:t>курс</w:t>
      </w:r>
      <w:r w:rsidR="001B5166">
        <w:rPr>
          <w:rFonts w:ascii="Times New Roman" w:hAnsi="Times New Roman"/>
          <w:sz w:val="24"/>
          <w:szCs w:val="24"/>
        </w:rPr>
        <w:t xml:space="preserve">а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A52E6">
        <w:rPr>
          <w:rFonts w:ascii="Times New Roman" w:hAnsi="Times New Roman"/>
          <w:sz w:val="24"/>
          <w:szCs w:val="24"/>
        </w:rPr>
        <w:t>ориентирована на учащихся 10</w:t>
      </w:r>
      <w:r>
        <w:rPr>
          <w:rFonts w:ascii="Times New Roman" w:hAnsi="Times New Roman"/>
          <w:sz w:val="24"/>
          <w:szCs w:val="24"/>
        </w:rPr>
        <w:t>-11</w:t>
      </w:r>
      <w:r w:rsidRPr="003A52E6">
        <w:rPr>
          <w:rFonts w:ascii="Times New Roman" w:hAnsi="Times New Roman"/>
          <w:sz w:val="24"/>
          <w:szCs w:val="24"/>
        </w:rPr>
        <w:t xml:space="preserve"> классов и разработана на основе следующ</w:t>
      </w:r>
      <w:r w:rsidR="001B5166">
        <w:rPr>
          <w:rFonts w:ascii="Times New Roman" w:hAnsi="Times New Roman"/>
          <w:sz w:val="24"/>
          <w:szCs w:val="24"/>
        </w:rPr>
        <w:t>их документов</w:t>
      </w:r>
      <w:r w:rsidRPr="003A52E6">
        <w:rPr>
          <w:rFonts w:ascii="Times New Roman" w:hAnsi="Times New Roman"/>
          <w:sz w:val="24"/>
          <w:szCs w:val="24"/>
        </w:rPr>
        <w:t>:</w:t>
      </w:r>
    </w:p>
    <w:p w:rsidR="00365CC9" w:rsidRDefault="00353252" w:rsidP="001B5166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>Авторская</w:t>
      </w:r>
      <w:r w:rsidR="00C270D8" w:rsidRPr="00353252">
        <w:rPr>
          <w:rFonts w:cs="Times New Roman"/>
        </w:rPr>
        <w:t xml:space="preserve"> </w:t>
      </w:r>
      <w:r>
        <w:rPr>
          <w:rFonts w:cs="Times New Roman"/>
        </w:rPr>
        <w:t>программа</w:t>
      </w:r>
      <w:r w:rsidR="00C270D8" w:rsidRPr="00353252">
        <w:rPr>
          <w:rFonts w:cs="Times New Roman"/>
        </w:rPr>
        <w:t xml:space="preserve"> элективного курса Е.В. Андреевой, Л. Л. </w:t>
      </w:r>
      <w:proofErr w:type="spellStart"/>
      <w:r w:rsidR="00C270D8" w:rsidRPr="00353252">
        <w:rPr>
          <w:rFonts w:cs="Times New Roman"/>
        </w:rPr>
        <w:t>Босовой</w:t>
      </w:r>
      <w:proofErr w:type="spellEnd"/>
      <w:r w:rsidR="00C270D8" w:rsidRPr="00353252">
        <w:rPr>
          <w:rFonts w:cs="Times New Roman"/>
        </w:rPr>
        <w:t xml:space="preserve">, И. Н. </w:t>
      </w:r>
      <w:proofErr w:type="spellStart"/>
      <w:r w:rsidR="00C270D8" w:rsidRPr="00353252">
        <w:rPr>
          <w:rFonts w:cs="Times New Roman"/>
        </w:rPr>
        <w:t>Фалиной</w:t>
      </w:r>
      <w:proofErr w:type="spellEnd"/>
      <w:r w:rsidR="00C270D8" w:rsidRPr="00353252">
        <w:rPr>
          <w:rFonts w:cs="Times New Roman"/>
        </w:rPr>
        <w:t xml:space="preserve"> </w:t>
      </w:r>
      <w:r w:rsidR="006248FF" w:rsidRPr="00353252">
        <w:rPr>
          <w:rFonts w:cs="Times New Roman"/>
        </w:rPr>
        <w:t>«Математиче</w:t>
      </w:r>
      <w:r w:rsidR="00C270D8" w:rsidRPr="00353252">
        <w:rPr>
          <w:rFonts w:cs="Times New Roman"/>
        </w:rPr>
        <w:t>ские основы информатики» (Программы для общеобразовательных учреждений 2-11 классы, Составитель М.Н. Бородин – М., БИНОМ. Лаборатория знаний, 2008)</w:t>
      </w:r>
      <w:r w:rsidR="006248FF" w:rsidRPr="00353252">
        <w:rPr>
          <w:rFonts w:cs="Times New Roman"/>
        </w:rPr>
        <w:t>. Данный курс носит интегрированный, междисциплинарный характер, материал курса раскрывает взаимосвязь математики и информатики, показывает, как развитие одной из этих научных областей стимулировало развитие другой.</w:t>
      </w:r>
    </w:p>
    <w:p w:rsidR="00C561ED" w:rsidRDefault="00DB624B" w:rsidP="001B5166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>О</w:t>
      </w:r>
      <w:r w:rsidR="00C561ED" w:rsidRPr="00C561ED">
        <w:rPr>
          <w:rFonts w:cs="Times New Roman"/>
        </w:rPr>
        <w:t>бразовательная программа «МБОУ СОШ №132»</w:t>
      </w:r>
    </w:p>
    <w:p w:rsidR="00365CC9" w:rsidRPr="00C561ED" w:rsidRDefault="00353252" w:rsidP="001B5166">
      <w:pPr>
        <w:jc w:val="both"/>
        <w:rPr>
          <w:rFonts w:cs="Times New Roman"/>
        </w:rPr>
      </w:pPr>
      <w:r w:rsidRPr="00C561ED">
        <w:rPr>
          <w:rFonts w:eastAsia="Times New Roman"/>
          <w:lang w:eastAsia="ru-RU"/>
        </w:rPr>
        <w:t>Программой отводится на изучение к</w:t>
      </w:r>
      <w:r w:rsidR="006248FF" w:rsidRPr="00C561ED">
        <w:rPr>
          <w:rFonts w:cs="Times New Roman"/>
        </w:rPr>
        <w:t>урс</w:t>
      </w:r>
      <w:r w:rsidRPr="00C561ED">
        <w:rPr>
          <w:rFonts w:cs="Times New Roman"/>
        </w:rPr>
        <w:t>а</w:t>
      </w:r>
      <w:r w:rsidR="006248FF" w:rsidRPr="00C561ED">
        <w:rPr>
          <w:rFonts w:cs="Times New Roman"/>
        </w:rPr>
        <w:t xml:space="preserve"> 1 час в неделю в течение одного года обучения 10</w:t>
      </w:r>
      <w:r w:rsidR="00C561ED">
        <w:rPr>
          <w:rFonts w:cs="Times New Roman"/>
        </w:rPr>
        <w:t xml:space="preserve"> класс – 35 час, </w:t>
      </w:r>
      <w:r w:rsidR="006248FF" w:rsidRPr="00C561ED">
        <w:rPr>
          <w:rFonts w:cs="Times New Roman"/>
        </w:rPr>
        <w:t>11 класс</w:t>
      </w:r>
      <w:r w:rsidR="00C561ED">
        <w:rPr>
          <w:rFonts w:cs="Times New Roman"/>
        </w:rPr>
        <w:t xml:space="preserve"> – </w:t>
      </w:r>
      <w:r w:rsidR="000C29F4" w:rsidRPr="00C561ED">
        <w:rPr>
          <w:rFonts w:cs="Times New Roman"/>
        </w:rPr>
        <w:t>34</w:t>
      </w:r>
      <w:r w:rsidR="006248FF" w:rsidRPr="00C561ED">
        <w:rPr>
          <w:rFonts w:cs="Times New Roman"/>
        </w:rPr>
        <w:t xml:space="preserve"> </w:t>
      </w:r>
      <w:r w:rsidR="00D408D3">
        <w:rPr>
          <w:rFonts w:cs="Times New Roman"/>
        </w:rPr>
        <w:t>час</w:t>
      </w:r>
      <w:r w:rsidR="00C561ED">
        <w:rPr>
          <w:rFonts w:cs="Times New Roman"/>
        </w:rPr>
        <w:t>, итого 69 часов</w:t>
      </w:r>
      <w:r w:rsidR="006248FF" w:rsidRPr="00C561ED">
        <w:rPr>
          <w:rFonts w:cs="Times New Roman"/>
        </w:rPr>
        <w:t xml:space="preserve">. </w:t>
      </w:r>
    </w:p>
    <w:p w:rsidR="00872B04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</w:r>
      <w:r w:rsidR="00872B04" w:rsidRPr="00353252">
        <w:rPr>
          <w:rFonts w:cs="Times New Roman"/>
        </w:rPr>
        <w:t xml:space="preserve">Для реализации рабочей программы используется </w:t>
      </w:r>
      <w:r w:rsidR="00872B04" w:rsidRPr="00872B04">
        <w:rPr>
          <w:rFonts w:cs="Times New Roman"/>
        </w:rPr>
        <w:t>учебно-методический комплект,</w:t>
      </w:r>
      <w:r w:rsidR="00872B04" w:rsidRPr="00353252">
        <w:rPr>
          <w:rFonts w:cs="Times New Roman"/>
        </w:rPr>
        <w:t xml:space="preserve"> включающий в себя:</w:t>
      </w:r>
    </w:p>
    <w:p w:rsidR="00872B04" w:rsidRPr="00353252" w:rsidRDefault="00872B04" w:rsidP="001B5166">
      <w:pPr>
        <w:jc w:val="both"/>
        <w:rPr>
          <w:rFonts w:cs="Times New Roman"/>
        </w:rPr>
      </w:pPr>
      <w:r w:rsidRPr="004E71D9">
        <w:rPr>
          <w:rFonts w:cs="Times New Roman"/>
          <w:b/>
        </w:rPr>
        <w:t>1</w:t>
      </w:r>
      <w:r w:rsidRPr="00353252">
        <w:rPr>
          <w:rFonts w:cs="Times New Roman"/>
        </w:rPr>
        <w:t xml:space="preserve">. Математические основы информатики. Элективный курс: учебное пособие/ Е.В. Андреева, Л.Л. </w:t>
      </w:r>
      <w:proofErr w:type="spellStart"/>
      <w:r w:rsidRPr="00353252">
        <w:rPr>
          <w:rFonts w:cs="Times New Roman"/>
        </w:rPr>
        <w:t>Босова</w:t>
      </w:r>
      <w:proofErr w:type="spellEnd"/>
      <w:r w:rsidRPr="00353252">
        <w:rPr>
          <w:rFonts w:cs="Times New Roman"/>
        </w:rPr>
        <w:t xml:space="preserve">, И.Н. </w:t>
      </w:r>
      <w:proofErr w:type="spellStart"/>
      <w:r w:rsidRPr="00353252">
        <w:rPr>
          <w:rFonts w:cs="Times New Roman"/>
        </w:rPr>
        <w:t>Фалина</w:t>
      </w:r>
      <w:proofErr w:type="spellEnd"/>
      <w:r w:rsidRPr="00353252">
        <w:rPr>
          <w:rFonts w:cs="Times New Roman"/>
        </w:rPr>
        <w:t xml:space="preserve"> – 2-е изд., </w:t>
      </w:r>
      <w:proofErr w:type="spellStart"/>
      <w:r w:rsidRPr="00353252">
        <w:rPr>
          <w:rFonts w:cs="Times New Roman"/>
        </w:rPr>
        <w:t>испр</w:t>
      </w:r>
      <w:proofErr w:type="spellEnd"/>
      <w:r w:rsidRPr="00353252">
        <w:rPr>
          <w:rFonts w:cs="Times New Roman"/>
        </w:rPr>
        <w:t>. – М.:БИНОМ. Лаборатория знаний, 2007. – 328с.</w:t>
      </w:r>
    </w:p>
    <w:p w:rsidR="00872B04" w:rsidRDefault="00872B04" w:rsidP="001B5166">
      <w:pPr>
        <w:jc w:val="both"/>
        <w:rPr>
          <w:rFonts w:cs="Times New Roman"/>
        </w:rPr>
      </w:pPr>
      <w:r w:rsidRPr="004E71D9">
        <w:rPr>
          <w:rFonts w:cs="Times New Roman"/>
          <w:b/>
        </w:rPr>
        <w:t>2.</w:t>
      </w:r>
      <w:r w:rsidRPr="00353252">
        <w:rPr>
          <w:rFonts w:cs="Times New Roman"/>
        </w:rPr>
        <w:t xml:space="preserve"> Математические основы информатики. Элективный курс: методическое  пособие/ Е.В. Андреева, Л.Л. </w:t>
      </w:r>
      <w:proofErr w:type="spellStart"/>
      <w:r w:rsidRPr="00353252">
        <w:rPr>
          <w:rFonts w:cs="Times New Roman"/>
        </w:rPr>
        <w:t>Босова</w:t>
      </w:r>
      <w:proofErr w:type="spellEnd"/>
      <w:r w:rsidRPr="00353252">
        <w:rPr>
          <w:rFonts w:cs="Times New Roman"/>
        </w:rPr>
        <w:t xml:space="preserve">, И.Н. </w:t>
      </w:r>
      <w:proofErr w:type="spellStart"/>
      <w:r w:rsidRPr="00353252">
        <w:rPr>
          <w:rFonts w:cs="Times New Roman"/>
        </w:rPr>
        <w:t>Фалина</w:t>
      </w:r>
      <w:proofErr w:type="spellEnd"/>
      <w:r w:rsidRPr="00353252">
        <w:rPr>
          <w:rFonts w:cs="Times New Roman"/>
        </w:rPr>
        <w:t xml:space="preserve"> – М.:БИНОМ. Ла</w:t>
      </w:r>
      <w:r w:rsidR="001B5166">
        <w:rPr>
          <w:rFonts w:cs="Times New Roman"/>
        </w:rPr>
        <w:t xml:space="preserve">боратория знаний, 2007- 312 с. </w:t>
      </w:r>
    </w:p>
    <w:p w:rsidR="001B5166" w:rsidRPr="0059723D" w:rsidRDefault="001B5166" w:rsidP="001B5166">
      <w:pPr>
        <w:rPr>
          <w:rFonts w:cs="Times New Roman"/>
          <w:b/>
          <w:bCs/>
          <w:color w:val="000000" w:themeColor="text1"/>
        </w:rPr>
      </w:pPr>
    </w:p>
    <w:p w:rsidR="001B5166" w:rsidRPr="00353252" w:rsidRDefault="001B5166" w:rsidP="001B5166">
      <w:pPr>
        <w:jc w:val="center"/>
        <w:rPr>
          <w:rFonts w:cs="Times New Roman"/>
          <w:b/>
          <w:bCs/>
        </w:rPr>
      </w:pPr>
      <w:r w:rsidRPr="00353252">
        <w:rPr>
          <w:rFonts w:cs="Times New Roman"/>
          <w:b/>
          <w:bCs/>
        </w:rPr>
        <w:t>Основные цели курса: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формирование у выпускников школы основ научного мировоззрения;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обеспечение преемственности между общим и профессиональным образованием за счет более эффективной  подготовки выпускников школы к освоению программ  высшего профессионального образования;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создание условий для саморазвития и самовоспитания личности.</w:t>
      </w:r>
    </w:p>
    <w:p w:rsidR="001B5166" w:rsidRPr="001B5166" w:rsidRDefault="001B5166" w:rsidP="001B5166">
      <w:pPr>
        <w:pStyle w:val="ac"/>
        <w:numPr>
          <w:ilvl w:val="0"/>
          <w:numId w:val="27"/>
        </w:numPr>
        <w:ind w:left="0" w:firstLine="0"/>
        <w:jc w:val="both"/>
        <w:rPr>
          <w:rFonts w:cs="Times New Roman"/>
          <w:b/>
        </w:rPr>
      </w:pPr>
      <w:r w:rsidRPr="001B5166">
        <w:rPr>
          <w:rFonts w:cs="Times New Roman"/>
          <w:b/>
        </w:rPr>
        <w:t>Основные задачи курса: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 обучаемых системное представление о теоретической базе информационных и коммуникационных технологий;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показать взаимосвязь и взаимовлияние математики и информатики;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привить учащимся навыки, требуемые большинством видов современной деятельности (налаживание контактов с другими членами коллектива, планирование и организация совместной  деятельности и т. д.)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умения решения исследовательских задач;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умения решения практических задач, требующих получения законченного продукта;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развить способность к самообучению.</w:t>
      </w:r>
    </w:p>
    <w:p w:rsidR="00872B04" w:rsidRPr="00353252" w:rsidRDefault="00872B04" w:rsidP="001B5166">
      <w:pPr>
        <w:jc w:val="both"/>
        <w:rPr>
          <w:rFonts w:cs="Times New Roman"/>
        </w:rPr>
      </w:pPr>
    </w:p>
    <w:p w:rsidR="00872B04" w:rsidRDefault="00872B04" w:rsidP="001B5166">
      <w:pPr>
        <w:jc w:val="center"/>
        <w:rPr>
          <w:rFonts w:eastAsia="Times New Roman" w:cs="Times New Roman"/>
          <w:b/>
        </w:rPr>
      </w:pPr>
      <w:r w:rsidRPr="008772E7">
        <w:rPr>
          <w:rFonts w:eastAsia="Times New Roman" w:cs="Times New Roman"/>
          <w:b/>
        </w:rPr>
        <w:t>Планируемые результаты освоения</w:t>
      </w:r>
      <w:r>
        <w:rPr>
          <w:rFonts w:eastAsia="Times New Roman" w:cs="Times New Roman"/>
          <w:b/>
        </w:rPr>
        <w:t xml:space="preserve"> элективного курса</w:t>
      </w:r>
      <w:r w:rsidR="00627AA7">
        <w:rPr>
          <w:rFonts w:eastAsia="Times New Roman" w:cs="Times New Roman"/>
          <w:b/>
        </w:rPr>
        <w:t>:</w:t>
      </w:r>
    </w:p>
    <w:p w:rsidR="00DB624B" w:rsidRPr="00DB624B" w:rsidRDefault="00DB624B" w:rsidP="001B5166">
      <w:pPr>
        <w:pStyle w:val="ConsPlusNormal"/>
        <w:spacing w:before="240"/>
        <w:ind w:firstLine="540"/>
        <w:jc w:val="center"/>
        <w:rPr>
          <w:b/>
          <w:color w:val="000000" w:themeColor="text1"/>
        </w:rPr>
      </w:pPr>
      <w:r w:rsidRPr="00DB624B">
        <w:rPr>
          <w:b/>
          <w:color w:val="000000" w:themeColor="text1"/>
        </w:rPr>
        <w:t>Личностные результаты освоения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lastRenderedPageBreak/>
        <w:t>3) готовность к служению Отечеству, его защите;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4)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5)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8) нравственное сознание и поведение на основе усвоения общечеловеческих ценностей;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14)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15) ответственное отношение к созданию семьи на основе осознанного принятия ценностей семейной жизни.</w:t>
      </w:r>
    </w:p>
    <w:p w:rsidR="00DB624B" w:rsidRPr="00741ADC" w:rsidRDefault="00DB624B" w:rsidP="001B5166">
      <w:pPr>
        <w:pStyle w:val="ConsPlusNormal"/>
        <w:ind w:firstLine="540"/>
        <w:jc w:val="both"/>
        <w:rPr>
          <w:b/>
          <w:color w:val="000000" w:themeColor="text1"/>
        </w:rPr>
      </w:pPr>
      <w:r w:rsidRPr="00741ADC">
        <w:rPr>
          <w:b/>
          <w:color w:val="000000" w:themeColor="text1"/>
        </w:rPr>
        <w:t>Личностные результаты освоения адаптированной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для глухих, слабослышащих, позднооглохших обучающихся: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2) для обучающихся с нарушениями опорно-двигательного аппарата: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владение навыками пространственной и социально-бытовой ориентировки;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осмыслению и дифференциации картины мира, ее временно-пространственной организации;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3) для обучающихся с расстройствами аутистического спектра: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lastRenderedPageBreak/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  <w:r w:rsidR="001B5166">
        <w:rPr>
          <w:color w:val="000000" w:themeColor="text1"/>
        </w:rPr>
        <w:t xml:space="preserve"> </w:t>
      </w:r>
      <w:r w:rsidRPr="00DB624B">
        <w:rPr>
          <w:color w:val="000000" w:themeColor="text1"/>
        </w:rPr>
        <w:t>знание своих предпочтений (ограничений) в бытовой сфере и сфере интересов.</w:t>
      </w:r>
    </w:p>
    <w:p w:rsidR="00DB624B" w:rsidRPr="00741ADC" w:rsidRDefault="00DB624B" w:rsidP="001B5166">
      <w:pPr>
        <w:pStyle w:val="ConsPlusNormal"/>
        <w:ind w:firstLine="540"/>
        <w:jc w:val="center"/>
        <w:rPr>
          <w:b/>
          <w:color w:val="000000" w:themeColor="text1"/>
        </w:rPr>
      </w:pPr>
      <w:proofErr w:type="spellStart"/>
      <w:r w:rsidRPr="00741ADC">
        <w:rPr>
          <w:b/>
          <w:color w:val="000000" w:themeColor="text1"/>
        </w:rPr>
        <w:t>Метапредметные</w:t>
      </w:r>
      <w:proofErr w:type="spellEnd"/>
      <w:r w:rsidRPr="00741ADC">
        <w:rPr>
          <w:b/>
          <w:color w:val="000000" w:themeColor="text1"/>
        </w:rPr>
        <w:t xml:space="preserve"> результаты освоения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B624B" w:rsidRPr="00DB624B" w:rsidRDefault="00DB624B" w:rsidP="001B5166">
      <w:pPr>
        <w:pStyle w:val="ConsPlusNormal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(в ред. Приказа </w:t>
      </w:r>
      <w:proofErr w:type="spellStart"/>
      <w:r w:rsidRPr="00DB624B">
        <w:rPr>
          <w:color w:val="000000" w:themeColor="text1"/>
        </w:rPr>
        <w:t>Минобрнауки</w:t>
      </w:r>
      <w:proofErr w:type="spellEnd"/>
      <w:r w:rsidRPr="00DB624B">
        <w:rPr>
          <w:color w:val="000000" w:themeColor="text1"/>
        </w:rPr>
        <w:t xml:space="preserve"> России от 29.12.2014 N 1645)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6) умение определять назначение и функции различных социальных институтов;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B624B" w:rsidRPr="00741ADC" w:rsidRDefault="00DB624B" w:rsidP="001B5166">
      <w:pPr>
        <w:pStyle w:val="ConsPlusNormal"/>
        <w:ind w:firstLine="540"/>
        <w:jc w:val="both"/>
        <w:rPr>
          <w:b/>
          <w:color w:val="000000" w:themeColor="text1"/>
        </w:rPr>
      </w:pPr>
      <w:proofErr w:type="spellStart"/>
      <w:r w:rsidRPr="00741ADC">
        <w:rPr>
          <w:b/>
          <w:color w:val="000000" w:themeColor="text1"/>
        </w:rPr>
        <w:t>Метапредметные</w:t>
      </w:r>
      <w:proofErr w:type="spellEnd"/>
      <w:r w:rsidRPr="00741ADC">
        <w:rPr>
          <w:b/>
          <w:color w:val="000000" w:themeColor="text1"/>
        </w:rPr>
        <w:t xml:space="preserve"> результаты освоения адаптированной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для глухих, слабослышащих, позднооглохших обучающихся: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владение навыками определения и исправления специфических ошибок (</w:t>
      </w:r>
      <w:proofErr w:type="spellStart"/>
      <w:r w:rsidRPr="00DB624B">
        <w:rPr>
          <w:color w:val="000000" w:themeColor="text1"/>
        </w:rPr>
        <w:t>аграмматизмов</w:t>
      </w:r>
      <w:proofErr w:type="spellEnd"/>
      <w:r w:rsidRPr="00DB624B">
        <w:rPr>
          <w:color w:val="000000" w:themeColor="text1"/>
        </w:rPr>
        <w:t>) в письменной и устной речи;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2) для обучающихся с расстройствами аутентического спектра: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активного использования знаково-символических средств для </w:t>
      </w:r>
      <w:r w:rsidRPr="00DB624B">
        <w:rPr>
          <w:color w:val="000000" w:themeColor="text1"/>
        </w:rPr>
        <w:lastRenderedPageBreak/>
        <w:t xml:space="preserve">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741ADC" w:rsidRDefault="00741ADC" w:rsidP="001B5166">
      <w:pPr>
        <w:jc w:val="center"/>
        <w:rPr>
          <w:rFonts w:cs="Times New Roman"/>
          <w:b/>
          <w:bCs/>
        </w:rPr>
      </w:pPr>
    </w:p>
    <w:p w:rsidR="00627AA7" w:rsidRDefault="00741ADC" w:rsidP="001B5166">
      <w:pPr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>Предметные результаты обучения</w:t>
      </w:r>
    </w:p>
    <w:p w:rsidR="00741ADC" w:rsidRPr="00741ADC" w:rsidRDefault="00741ADC" w:rsidP="001B5166">
      <w:pPr>
        <w:pStyle w:val="ConsPlusNormal"/>
        <w:ind w:firstLine="540"/>
        <w:jc w:val="both"/>
        <w:rPr>
          <w:b/>
        </w:rPr>
      </w:pPr>
      <w:r w:rsidRPr="00741ADC">
        <w:rPr>
          <w:b/>
        </w:rPr>
        <w:t>Изучение предметной области "Математика и информатика" должно обеспечить: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социальных, культурных и исторических факторах становления математики и информатики;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основ логического, алгоритмического и математического мышления;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умений применять полученные знания при решении различных задач;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роли информатики и ИКТ в современном обществе, понимание основ правовых аспектов использования компьютерных программ и работы в Интернете;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влиянии информационных технологий на жизнь человека в обществе;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741ADC" w:rsidRDefault="00741ADC" w:rsidP="001B5166">
      <w:pPr>
        <w:pStyle w:val="ConsPlusNormal"/>
        <w:ind w:firstLine="540"/>
        <w:jc w:val="both"/>
      </w:pPr>
      <w:r>
        <w:t>принятие этических аспектов информационных технологий; осознание ответственности людей, вовлеченных в создание и использование информационных систем, распространение информации.</w:t>
      </w:r>
    </w:p>
    <w:p w:rsidR="00741ADC" w:rsidRPr="0071754D" w:rsidRDefault="00741ADC" w:rsidP="001B5166">
      <w:pPr>
        <w:pStyle w:val="ConsPlusNormal"/>
        <w:spacing w:before="240"/>
        <w:ind w:firstLine="540"/>
        <w:jc w:val="both"/>
        <w:rPr>
          <w:b/>
        </w:rPr>
      </w:pPr>
      <w:r w:rsidRPr="0071754D">
        <w:rPr>
          <w:b/>
        </w:rPr>
        <w:t>Предметные результаты изучения предметной области "Математика и информатика" включают предметные результаты изучения учебных предметов:</w:t>
      </w:r>
    </w:p>
    <w:p w:rsidR="00741ADC" w:rsidRDefault="00741ADC" w:rsidP="001B5166">
      <w:pPr>
        <w:pStyle w:val="ConsPlusNormal"/>
        <w:ind w:firstLine="540"/>
        <w:jc w:val="both"/>
      </w:pPr>
      <w:r>
        <w:t>"Математика" (включая алгебру и начала математического анализа, геометрию) (базовый уровень) - требования к предметным результатам освоения базового курса математики должны отражать: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1) </w:t>
      </w:r>
      <w:proofErr w:type="spellStart"/>
      <w:r>
        <w:t>сформированность</w:t>
      </w:r>
      <w:proofErr w:type="spellEnd"/>
      <w: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2) </w:t>
      </w:r>
      <w:proofErr w:type="spellStart"/>
      <w:r>
        <w:t>сформированность</w:t>
      </w:r>
      <w:proofErr w:type="spellEnd"/>
      <w: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741ADC" w:rsidRDefault="00741ADC" w:rsidP="001B5166">
      <w:pPr>
        <w:pStyle w:val="ConsPlusNormal"/>
        <w:ind w:firstLine="540"/>
        <w:jc w:val="both"/>
      </w:pPr>
      <w:r>
        <w:t>3)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741ADC" w:rsidRDefault="00741ADC" w:rsidP="001B5166">
      <w:pPr>
        <w:pStyle w:val="ConsPlusNormal"/>
        <w:ind w:firstLine="540"/>
        <w:jc w:val="both"/>
      </w:pPr>
      <w:r>
        <w:t>4)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5) </w:t>
      </w:r>
      <w:proofErr w:type="spellStart"/>
      <w:r>
        <w:t>сформированность</w:t>
      </w:r>
      <w:proofErr w:type="spellEnd"/>
      <w:r>
        <w:t xml:space="preserve"> представлений об основных понятиях, идеях и методах математического анализа;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6) владение основными понятиями о плоских и пространственных геометрических фигурах, их основных свойствах; </w:t>
      </w:r>
      <w:proofErr w:type="spellStart"/>
      <w:r>
        <w:t>сформированность</w:t>
      </w:r>
      <w:proofErr w:type="spellEnd"/>
      <w:r>
        <w:t xml:space="preserve"> умения распознавать на чертежах, </w:t>
      </w:r>
      <w:r>
        <w:lastRenderedPageBreak/>
        <w:t>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7) </w:t>
      </w:r>
      <w:proofErr w:type="spellStart"/>
      <w:r>
        <w:t>сформированность</w:t>
      </w:r>
      <w:proofErr w:type="spellEnd"/>
      <w: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741ADC" w:rsidRDefault="00741ADC" w:rsidP="001B5166">
      <w:pPr>
        <w:pStyle w:val="ConsPlusNormal"/>
        <w:ind w:firstLine="540"/>
        <w:jc w:val="both"/>
      </w:pPr>
      <w:r>
        <w:t>8) владение навыками использования готовых компьютерных программ при решении задач;</w:t>
      </w:r>
    </w:p>
    <w:p w:rsidR="00741ADC" w:rsidRDefault="00741ADC" w:rsidP="001B5166">
      <w:pPr>
        <w:pStyle w:val="ConsPlusNormal"/>
        <w:ind w:firstLine="540"/>
        <w:jc w:val="both"/>
      </w:pPr>
      <w:r>
        <w:t>9) для слепых и слабовидящих обучающихся:</w:t>
      </w:r>
    </w:p>
    <w:p w:rsidR="00741ADC" w:rsidRDefault="00741ADC" w:rsidP="001B5166">
      <w:pPr>
        <w:pStyle w:val="ConsPlusNormal"/>
        <w:ind w:firstLine="540"/>
        <w:jc w:val="both"/>
      </w:pPr>
      <w:r>
        <w:t>овладение правилами записи математических формул и специальных знаков рельефно-точечной системы обозначений Л. Брайля;</w:t>
      </w:r>
    </w:p>
    <w:p w:rsidR="00741ADC" w:rsidRDefault="00741ADC" w:rsidP="001B5166">
      <w:pPr>
        <w:pStyle w:val="ConsPlusNormal"/>
        <w:ind w:firstLine="540"/>
        <w:jc w:val="both"/>
      </w:pPr>
      <w:r>
        <w:t>овладение тактильно-осязательным способом обследования и восприятия рельефных изображений предметов, контурных изображений геометрических фигур и другое;</w:t>
      </w:r>
    </w:p>
    <w:p w:rsidR="00741ADC" w:rsidRDefault="00741ADC" w:rsidP="001B5166">
      <w:pPr>
        <w:pStyle w:val="ConsPlusNormal"/>
        <w:ind w:firstLine="540"/>
        <w:jc w:val="both"/>
      </w:pPr>
      <w:r>
        <w:t>наличие умения выполнять геометрические построения с помощью циркуля и линейки, читать рельефные графики элементарных функций на координатной плоскости, применять специальные приспособления для рельефного черчения ("</w:t>
      </w:r>
      <w:proofErr w:type="spellStart"/>
      <w:r>
        <w:t>Драфтсмен</w:t>
      </w:r>
      <w:proofErr w:type="spellEnd"/>
      <w:r>
        <w:t>", "Школьник");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овладение основным функционалом программы </w:t>
      </w:r>
      <w:proofErr w:type="spellStart"/>
      <w:r>
        <w:t>невизуального</w:t>
      </w:r>
      <w:proofErr w:type="spellEnd"/>
      <w:r>
        <w:t xml:space="preserve"> доступа к информации на экране персонального компьютера, умение использовать персональные </w:t>
      </w:r>
      <w:proofErr w:type="spellStart"/>
      <w:r>
        <w:t>тифлотехнические</w:t>
      </w:r>
      <w:proofErr w:type="spellEnd"/>
      <w:r>
        <w:t xml:space="preserve"> средства информационно-коммуникационного доступа слепыми обучающимися;</w:t>
      </w:r>
    </w:p>
    <w:p w:rsidR="00741ADC" w:rsidRDefault="00741ADC" w:rsidP="001B5166">
      <w:pPr>
        <w:pStyle w:val="ConsPlusNormal"/>
        <w:ind w:firstLine="540"/>
        <w:jc w:val="both"/>
      </w:pPr>
      <w:r>
        <w:t>10) для обучающихся с нарушениями опорно-двигательного аппарата: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овладение специальными компьютерными средствами представления и анализа данных и умение использовать персональные средства доступа с учетом двигательных, </w:t>
      </w:r>
      <w:proofErr w:type="spellStart"/>
      <w:r>
        <w:t>речедвигательных</w:t>
      </w:r>
      <w:proofErr w:type="spellEnd"/>
      <w:r>
        <w:t xml:space="preserve"> и сенсорных нарушений;</w:t>
      </w:r>
    </w:p>
    <w:p w:rsidR="00741ADC" w:rsidRDefault="00741ADC" w:rsidP="001B5166">
      <w:pPr>
        <w:pStyle w:val="ConsPlusNormal"/>
        <w:ind w:firstLine="540"/>
        <w:jc w:val="both"/>
      </w:pPr>
      <w:r>
        <w:t>наличие умения использовать персональные средства доступа.</w:t>
      </w:r>
    </w:p>
    <w:p w:rsidR="00741ADC" w:rsidRDefault="00741ADC" w:rsidP="001B5166">
      <w:pPr>
        <w:pStyle w:val="ConsPlusNormal"/>
        <w:ind w:firstLine="540"/>
        <w:jc w:val="both"/>
      </w:pPr>
      <w:r>
        <w:t>"Математика" (включая алгебру и начала математического анализа, геометрию) (углубленный уровень) - требования к предметным результатам освоения углубленного курса математики должны включать требования к результатам освоения базового курса и дополнительно отражать: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1) </w:t>
      </w:r>
      <w:proofErr w:type="spellStart"/>
      <w:r>
        <w:t>сформированность</w:t>
      </w:r>
      <w:proofErr w:type="spellEnd"/>
      <w:r>
        <w:t xml:space="preserve"> представлений о необходимости доказательств при обосновании математических утверждений и роли аксиоматики в проведении дедуктивных рассуждений;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2) </w:t>
      </w:r>
      <w:proofErr w:type="spellStart"/>
      <w:r>
        <w:t>сформированность</w:t>
      </w:r>
      <w:proofErr w:type="spellEnd"/>
      <w:r>
        <w:t xml:space="preserve"> понятийного аппарата по основным разделам курса математики; знаний основных теорем, формул и умения их применять; умения доказывать теоремы и находить нестандартные способы решения задач;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3) </w:t>
      </w:r>
      <w:proofErr w:type="spellStart"/>
      <w:r>
        <w:t>сформированность</w:t>
      </w:r>
      <w:proofErr w:type="spellEnd"/>
      <w:r>
        <w:t xml:space="preserve"> умений моделировать реальные ситуации, исследовать построенные модели, интерпретировать полученный результат;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4) </w:t>
      </w:r>
      <w:proofErr w:type="spellStart"/>
      <w:r>
        <w:t>сформированность</w:t>
      </w:r>
      <w:proofErr w:type="spellEnd"/>
      <w:r>
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741ADC" w:rsidRDefault="00741ADC" w:rsidP="001B5166">
      <w:pPr>
        <w:pStyle w:val="ConsPlusNormal"/>
        <w:ind w:firstLine="540"/>
        <w:jc w:val="both"/>
      </w:pPr>
      <w:r>
        <w:t>5) владение умениями составления вероятностных моделей по условию задачи и вычисления вероятности наступления событий, в том числе с применением формул комбинаторики и основных теорем теории вероятностей; исследования случайных величин по их распределению.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b/>
          <w:color w:val="000000" w:themeColor="text1"/>
        </w:rPr>
      </w:pPr>
      <w:r w:rsidRPr="0059723D">
        <w:rPr>
          <w:b/>
          <w:color w:val="000000" w:themeColor="text1"/>
        </w:rPr>
        <w:t xml:space="preserve">Результаты изучения </w:t>
      </w:r>
      <w:r>
        <w:rPr>
          <w:b/>
          <w:color w:val="000000" w:themeColor="text1"/>
        </w:rPr>
        <w:t>элективного курса</w:t>
      </w:r>
      <w:r w:rsidRPr="0059723D">
        <w:rPr>
          <w:b/>
          <w:color w:val="000000" w:themeColor="text1"/>
        </w:rPr>
        <w:t xml:space="preserve"> должны отражать: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>1) 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 саморазвитию и профессиональному самоопределению;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lastRenderedPageBreak/>
        <w:t>2) овладение систематическими знаниями и приобретение опыта осуществления целесообразной и результативной деятельности;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 xml:space="preserve">3) 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59723D">
        <w:rPr>
          <w:color w:val="000000" w:themeColor="text1"/>
        </w:rPr>
        <w:t>саморегуляции</w:t>
      </w:r>
      <w:proofErr w:type="spellEnd"/>
      <w:r w:rsidRPr="0059723D">
        <w:rPr>
          <w:color w:val="000000" w:themeColor="text1"/>
        </w:rPr>
        <w:t>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>4) обеспечение академической мобильности и (или) возможности поддерживать избранное направление образования;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>5) обеспечение профессиональной ориентации обучающихся.</w:t>
      </w:r>
    </w:p>
    <w:p w:rsidR="00B51B3F" w:rsidRDefault="00B51B3F" w:rsidP="001B5166">
      <w:pPr>
        <w:rPr>
          <w:rFonts w:cs="Times New Roman"/>
          <w:b/>
        </w:rPr>
      </w:pPr>
    </w:p>
    <w:p w:rsidR="00365CC9" w:rsidRDefault="00905194" w:rsidP="001B5166">
      <w:pPr>
        <w:jc w:val="center"/>
        <w:rPr>
          <w:rFonts w:cs="Times New Roman"/>
          <w:b/>
        </w:rPr>
      </w:pPr>
      <w:r w:rsidRPr="00905194">
        <w:rPr>
          <w:rFonts w:cs="Times New Roman"/>
          <w:b/>
        </w:rPr>
        <w:t>Содержание курса</w:t>
      </w:r>
    </w:p>
    <w:p w:rsidR="00905194" w:rsidRPr="00905194" w:rsidRDefault="007077F9" w:rsidP="001B5166">
      <w:pPr>
        <w:jc w:val="center"/>
        <w:rPr>
          <w:rFonts w:cs="Times New Roman"/>
          <w:b/>
        </w:rPr>
      </w:pPr>
      <w:r>
        <w:rPr>
          <w:rFonts w:cs="Times New Roman"/>
          <w:b/>
        </w:rPr>
        <w:t>10</w:t>
      </w:r>
      <w:r w:rsidR="00E24711">
        <w:rPr>
          <w:rFonts w:cs="Times New Roman"/>
          <w:b/>
        </w:rPr>
        <w:t>-11</w:t>
      </w:r>
      <w:r>
        <w:rPr>
          <w:rFonts w:cs="Times New Roman"/>
          <w:b/>
        </w:rPr>
        <w:t xml:space="preserve"> класс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  <w:u w:val="single"/>
        </w:rPr>
        <w:t>МОДУЛЬ 1</w:t>
      </w:r>
      <w:r w:rsidRPr="00872B04">
        <w:rPr>
          <w:rFonts w:cs="Times New Roman"/>
          <w:b/>
          <w:u w:val="single"/>
        </w:rPr>
        <w:t>. Системы счисления</w:t>
      </w:r>
      <w:r w:rsidR="00872B04" w:rsidRPr="00872B04">
        <w:rPr>
          <w:rFonts w:cs="Times New Roman"/>
          <w:b/>
          <w:u w:val="single"/>
        </w:rPr>
        <w:t xml:space="preserve"> 10 часов</w:t>
      </w:r>
      <w:r w:rsidRPr="00353252">
        <w:rPr>
          <w:rFonts w:cs="Times New Roman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 xml:space="preserve">Тема «Системы счисления»  обычно изучается в базовом курсе информатики, поэтому школьники обладают определенными знаниями и навыками, в основном, перевода целых десятичных чисел  в двоичную систему и обратно. 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>Цели изучения темы: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раскрыть принципы построения систем счисления и в первую очередь позиционных систем;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изучить свойства позиционных систем счисления;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показать связь между системой счисления, используемой для кодирования информации в компьютере, и архитектурой компьютера;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познакомить с основными недостатками использования двоичной системы в компьютере.</w:t>
      </w:r>
    </w:p>
    <w:p w:rsidR="00365CC9" w:rsidRPr="00353252" w:rsidRDefault="00365CC9" w:rsidP="001B5166">
      <w:pPr>
        <w:jc w:val="both"/>
        <w:rPr>
          <w:rFonts w:cs="Times New Roman"/>
        </w:rPr>
      </w:pPr>
    </w:p>
    <w:p w:rsidR="00365CC9" w:rsidRPr="00353252" w:rsidRDefault="006248FF" w:rsidP="001B5166">
      <w:pPr>
        <w:jc w:val="both"/>
        <w:rPr>
          <w:rFonts w:cs="Times New Roman"/>
          <w:u w:val="single"/>
        </w:rPr>
      </w:pPr>
      <w:r w:rsidRPr="00353252">
        <w:rPr>
          <w:rFonts w:cs="Times New Roman"/>
          <w:u w:val="single"/>
        </w:rPr>
        <w:t xml:space="preserve">МОДУЛЬ 2.  </w:t>
      </w:r>
      <w:r w:rsidRPr="00872B04">
        <w:rPr>
          <w:rFonts w:cs="Times New Roman"/>
          <w:b/>
          <w:u w:val="single"/>
        </w:rPr>
        <w:t xml:space="preserve">Представление информации </w:t>
      </w:r>
      <w:r w:rsidR="003102EF" w:rsidRPr="00872B04">
        <w:rPr>
          <w:rFonts w:cs="Times New Roman"/>
          <w:b/>
          <w:u w:val="single"/>
        </w:rPr>
        <w:t>в</w:t>
      </w:r>
      <w:r w:rsidRPr="00872B04">
        <w:rPr>
          <w:rFonts w:cs="Times New Roman"/>
          <w:b/>
          <w:u w:val="single"/>
        </w:rPr>
        <w:t xml:space="preserve"> компьютере</w:t>
      </w:r>
      <w:r w:rsidR="00872B04">
        <w:rPr>
          <w:rFonts w:cs="Times New Roman"/>
          <w:b/>
          <w:u w:val="single"/>
        </w:rPr>
        <w:t xml:space="preserve"> 11 часов</w:t>
      </w:r>
      <w:r w:rsidRPr="00872B04">
        <w:rPr>
          <w:rFonts w:cs="Times New Roman"/>
          <w:b/>
          <w:u w:val="single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 xml:space="preserve">Разработка современных способов оцифровки  информации — один из ярких примеров сотрудничества специалистов разных профилей: математиков, биологов, физиков, инженеров, ИТ-специалистов, программистов. Широко распространенные </w:t>
      </w:r>
      <w:proofErr w:type="gramStart"/>
      <w:r w:rsidRPr="00353252">
        <w:rPr>
          <w:rFonts w:cs="Times New Roman"/>
        </w:rPr>
        <w:t xml:space="preserve">форматы  </w:t>
      </w:r>
      <w:proofErr w:type="spellStart"/>
      <w:r w:rsidRPr="00353252">
        <w:rPr>
          <w:rFonts w:cs="Times New Roman"/>
        </w:rPr>
        <w:t>форматы</w:t>
      </w:r>
      <w:proofErr w:type="spellEnd"/>
      <w:proofErr w:type="gramEnd"/>
      <w:r w:rsidRPr="00353252">
        <w:rPr>
          <w:rFonts w:cs="Times New Roman"/>
        </w:rPr>
        <w:t xml:space="preserve"> естественной информации (</w:t>
      </w:r>
      <w:r w:rsidRPr="00353252">
        <w:rPr>
          <w:rFonts w:cs="Times New Roman"/>
          <w:lang w:val="en-US"/>
        </w:rPr>
        <w:t>MP</w:t>
      </w:r>
      <w:r w:rsidRPr="00353252">
        <w:rPr>
          <w:rFonts w:cs="Times New Roman"/>
        </w:rPr>
        <w:t xml:space="preserve">3,  </w:t>
      </w:r>
      <w:r w:rsidRPr="00353252">
        <w:rPr>
          <w:rFonts w:cs="Times New Roman"/>
          <w:lang w:val="en-US"/>
        </w:rPr>
        <w:t>JPEG</w:t>
      </w:r>
      <w:r w:rsidRPr="00353252">
        <w:rPr>
          <w:rFonts w:cs="Times New Roman"/>
        </w:rPr>
        <w:t xml:space="preserve">, </w:t>
      </w:r>
      <w:r w:rsidRPr="00353252">
        <w:rPr>
          <w:rFonts w:cs="Times New Roman"/>
          <w:lang w:val="en-US"/>
        </w:rPr>
        <w:t>MPEG</w:t>
      </w:r>
      <w:r w:rsidRPr="00353252">
        <w:rPr>
          <w:rFonts w:cs="Times New Roman"/>
        </w:rPr>
        <w:t xml:space="preserve"> и др.) используют в процессе сжатия информации  сложные  математические методы. Вопросы, рассматриваемые в данном модуле, практически не представлены в базовом курсе информатики. </w:t>
      </w:r>
    </w:p>
    <w:p w:rsidR="00365CC9" w:rsidRPr="00353252" w:rsidRDefault="006248FF" w:rsidP="001B5166">
      <w:pPr>
        <w:ind w:firstLine="360"/>
        <w:jc w:val="both"/>
        <w:rPr>
          <w:rFonts w:cs="Times New Roman"/>
        </w:rPr>
      </w:pPr>
      <w:r w:rsidRPr="00353252">
        <w:rPr>
          <w:rFonts w:cs="Times New Roman"/>
        </w:rPr>
        <w:t xml:space="preserve">Цели изучения темы: 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 xml:space="preserve">достаточно подробно показать учащимся способы компьютерного представления целых и вещественных чисел; 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>выявить  общие  инварианты представления текстовой, графической и звуковой информации;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 xml:space="preserve">познакомить с основными теоретическими подходами к решению проблемы сжатия информации. </w:t>
      </w:r>
    </w:p>
    <w:p w:rsidR="00365CC9" w:rsidRPr="00353252" w:rsidRDefault="00365CC9" w:rsidP="001B5166">
      <w:pPr>
        <w:jc w:val="both"/>
        <w:rPr>
          <w:rFonts w:cs="Times New Roman"/>
        </w:rPr>
      </w:pPr>
    </w:p>
    <w:p w:rsidR="00365CC9" w:rsidRPr="00872B04" w:rsidRDefault="006248FF" w:rsidP="001B5166">
      <w:pPr>
        <w:jc w:val="both"/>
        <w:rPr>
          <w:rFonts w:cs="Times New Roman"/>
          <w:b/>
          <w:u w:val="single"/>
        </w:rPr>
      </w:pPr>
      <w:r w:rsidRPr="00353252">
        <w:rPr>
          <w:rFonts w:cs="Times New Roman"/>
          <w:u w:val="single"/>
        </w:rPr>
        <w:t xml:space="preserve">МОДУЛЬ 3. </w:t>
      </w:r>
      <w:r w:rsidRPr="00872B04">
        <w:rPr>
          <w:rFonts w:cs="Times New Roman"/>
          <w:b/>
          <w:u w:val="single"/>
        </w:rPr>
        <w:t>Введение в алгебру логики</w:t>
      </w:r>
      <w:r w:rsidR="00872B04">
        <w:rPr>
          <w:rFonts w:cs="Times New Roman"/>
          <w:b/>
          <w:u w:val="single"/>
        </w:rPr>
        <w:t xml:space="preserve"> 14 часов</w:t>
      </w:r>
      <w:r w:rsidRPr="00872B04">
        <w:rPr>
          <w:rFonts w:cs="Times New Roman"/>
          <w:b/>
          <w:u w:val="single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>Цели изучения темы: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строго изложить основные понятия алгебры логики, используемые в информатике;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показать взаимосвязь изложенной теории с практическими потребностями информатики и математики;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систематизировать знания, ранее полученные по этой теме.</w:t>
      </w:r>
    </w:p>
    <w:p w:rsidR="00E24711" w:rsidRDefault="00E24711" w:rsidP="001B5166">
      <w:pPr>
        <w:rPr>
          <w:rFonts w:cs="Times New Roman"/>
          <w:b/>
        </w:rPr>
      </w:pPr>
    </w:p>
    <w:p w:rsidR="001B5166" w:rsidRDefault="001B5166" w:rsidP="001B5166">
      <w:pPr>
        <w:rPr>
          <w:rFonts w:cs="Times New Roman"/>
          <w:b/>
        </w:rPr>
      </w:pPr>
    </w:p>
    <w:p w:rsidR="001B5166" w:rsidRPr="00905194" w:rsidRDefault="001B5166" w:rsidP="001B5166">
      <w:pPr>
        <w:rPr>
          <w:rFonts w:cs="Times New Roman"/>
          <w:b/>
        </w:rPr>
      </w:pPr>
    </w:p>
    <w:p w:rsidR="001B5166" w:rsidRDefault="001B5166" w:rsidP="001B5166">
      <w:pPr>
        <w:pStyle w:val="ab"/>
        <w:spacing w:before="0" w:beforeAutospacing="0" w:after="0" w:afterAutospacing="0"/>
        <w:rPr>
          <w:u w:val="single"/>
        </w:rPr>
      </w:pPr>
    </w:p>
    <w:p w:rsidR="00E24711" w:rsidRPr="00B5334D" w:rsidRDefault="00E24711" w:rsidP="001B5166">
      <w:pPr>
        <w:pStyle w:val="ab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 4.</w:t>
      </w:r>
      <w:r w:rsidRPr="00B5334D">
        <w:rPr>
          <w:b/>
          <w:u w:val="single"/>
        </w:rPr>
        <w:t xml:space="preserve"> Элементы теории алгоритмов 12 ч.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  <w:r>
        <w:t xml:space="preserve">Тема «Алгоритмизация» входит в базовый курс информатики, и, как правило, школьники знакомы с такими понятиями как алгоритм, исполнитель, среда исполнителя и др. Многие умеют и программировать. При изучении данного модуля наибольшее внимание следует уделить тем разделам (параграфам), которые не входят в базовый курс информатики. Следует отметить, что целью изучения данной темы не является научить учащихся составлять алгоритмы. </w:t>
      </w:r>
      <w:proofErr w:type="spellStart"/>
      <w:r>
        <w:t>Алгоритмичность</w:t>
      </w:r>
      <w:proofErr w:type="spellEnd"/>
      <w:r>
        <w:t xml:space="preserve"> мышления формируется в течение всего периода обучения в школе. Однако при изучении этой темы необходимо решать достаточно много задач на составление алгоритмов и проводить оценку их вычислительной сложности, так как изучение отдельных разделов теории алгоритмов без разработки самих алгоритмов невозможно.</w:t>
      </w:r>
    </w:p>
    <w:p w:rsidR="00E24711" w:rsidRDefault="00E24711" w:rsidP="001B5166">
      <w:pPr>
        <w:pStyle w:val="ab"/>
        <w:spacing w:before="0" w:beforeAutospacing="0" w:after="0" w:afterAutospacing="0"/>
      </w:pPr>
      <w:r>
        <w:t>Основными целями изучения этой темы являются:</w:t>
      </w:r>
    </w:p>
    <w:p w:rsidR="00E24711" w:rsidRDefault="00E24711" w:rsidP="001B5166">
      <w:pPr>
        <w:pStyle w:val="ab"/>
        <w:spacing w:before="0" w:beforeAutospacing="0" w:after="0" w:afterAutospacing="0"/>
      </w:pPr>
      <w:r w:rsidRPr="00B5334D">
        <w:rPr>
          <w:b/>
        </w:rPr>
        <w:t xml:space="preserve">1. </w:t>
      </w:r>
      <w:r>
        <w:t>Формирование представления о предпосылках и этапах развития области математики «Теория алгоритмов» и, непосредственно, самой вычислительной техники.</w:t>
      </w:r>
    </w:p>
    <w:p w:rsidR="00E24711" w:rsidRDefault="00E24711" w:rsidP="001B5166">
      <w:pPr>
        <w:pStyle w:val="ab"/>
        <w:spacing w:before="0" w:beforeAutospacing="0" w:after="0" w:afterAutospacing="0"/>
      </w:pPr>
      <w:r w:rsidRPr="00B5334D">
        <w:rPr>
          <w:b/>
        </w:rPr>
        <w:t>2.</w:t>
      </w:r>
      <w:r>
        <w:t>  Знакомство с формальным (математически строгим) определением алгоритма на примерах машин Тьюринга или Поста.</w:t>
      </w:r>
    </w:p>
    <w:p w:rsidR="00E24711" w:rsidRDefault="00E24711" w:rsidP="001B5166">
      <w:pPr>
        <w:pStyle w:val="ab"/>
        <w:spacing w:before="0" w:beforeAutospacing="0" w:after="0" w:afterAutospacing="0"/>
      </w:pPr>
      <w:r w:rsidRPr="00B5334D">
        <w:rPr>
          <w:b/>
        </w:rPr>
        <w:t>3.</w:t>
      </w:r>
      <w:r>
        <w:t>  Знакомство с понятиями «вычислимая функция», «алгоритмически неразрешимые задачи» и «сложность алгоритма».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  <w:r>
        <w:t>Предполагается, что учащиеся имеют базовую подготовку по информатике, в частности, знакомы с основами алгоритмизации в объеме стандартного базового курса «Информатика».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  <w:r>
        <w:t>При изучении этого модуля необходимо ориентироваться на имеющийся «входной» уровень знаний школьников по данной теме. Зная его, учитель может скорректировать содержание излагаемого материала, уровень домашних заданий.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  <w:r>
        <w:t>Для успешного освоения учащимися предлагаемого материала целесообразно предусмотреть различные формы самостоятельной работы (домашнее задание, самостоятельная работа на уроке, использование компьютерных средств учебного назначения, поиск необходимой информации в Интернете и т. д.).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</w:p>
    <w:p w:rsidR="00E24711" w:rsidRPr="00B5334D" w:rsidRDefault="00E24711" w:rsidP="001B5166">
      <w:pPr>
        <w:pStyle w:val="ab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5.</w:t>
      </w:r>
      <w:r w:rsidRPr="00B5334D">
        <w:rPr>
          <w:b/>
          <w:u w:val="single"/>
        </w:rPr>
        <w:t xml:space="preserve"> Основы теории информации 9 ч.</w:t>
      </w:r>
    </w:p>
    <w:p w:rsidR="00E24711" w:rsidRDefault="00E24711" w:rsidP="001B5166">
      <w:pPr>
        <w:pStyle w:val="ab"/>
        <w:spacing w:before="0" w:beforeAutospacing="0" w:after="0" w:afterAutospacing="0"/>
      </w:pPr>
      <w:r>
        <w:t>Основная цель изучения этой темы — познакомить учащихся с современными подходами к представлению, измерению и сжатию информации, основанными на математической теории информации, и показать их практическое применение.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  <w:r>
        <w:t>Тема данного модуля достаточно сложна для восприятия. Трактовка таких понятий, как «информация», «измерение информации» в данном модуле дается совершенно на другом уровне, нежели это делается в базовом курсе информатики. Кроме того, для полного освоения предлагаемых материалов необходима достаточно высокая математическая подготовка, в частности, желательно знакомство школьников с понятием логарифма и его свойствами. Именно поэтому данный модуль предлагается изучать не в начале курса, а ближе к его концу, когда учащиеся уже познакомятся с логарифмами в курсе математики.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  <w:r>
        <w:t xml:space="preserve">Учитель может варьировать уровень строгости изложения материала и сложность разбираемых примеров и задач. Часть материала, </w:t>
      </w:r>
      <w:proofErr w:type="gramStart"/>
      <w:r>
        <w:t>например</w:t>
      </w:r>
      <w:proofErr w:type="gramEnd"/>
      <w:r>
        <w:t xml:space="preserve"> формула Шеннона или ее вывод, может быть опущена, а освободившееся время использовано для более подробного изучения основных элементов теории информации, имеющих важное значение в информатике. Такими элементами являются формула Хартли, закон </w:t>
      </w:r>
      <w:proofErr w:type="spellStart"/>
      <w:r>
        <w:t>аддитивности</w:t>
      </w:r>
      <w:proofErr w:type="spellEnd"/>
      <w:r>
        <w:t xml:space="preserve"> информации, связь алфавитного подхода к измерению информации с подходом, основанным на анализе неопределенности знания о том или ином предмете, оптимальное кодирование информации.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</w:p>
    <w:p w:rsidR="00E24711" w:rsidRPr="00B5334D" w:rsidRDefault="00E24711" w:rsidP="001B5166">
      <w:pPr>
        <w:pStyle w:val="ab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6.</w:t>
      </w:r>
      <w:r w:rsidRPr="00B5334D">
        <w:rPr>
          <w:b/>
          <w:u w:val="single"/>
        </w:rPr>
        <w:t xml:space="preserve"> Математические основы вычислительной геометрии и компьютерной графики 10 ч.</w:t>
      </w:r>
    </w:p>
    <w:p w:rsidR="00E24711" w:rsidRDefault="00E24711" w:rsidP="001B5166">
      <w:pPr>
        <w:pStyle w:val="ab"/>
        <w:spacing w:before="0" w:beforeAutospacing="0" w:after="0" w:afterAutospacing="0"/>
        <w:jc w:val="both"/>
      </w:pPr>
      <w:r>
        <w:lastRenderedPageBreak/>
        <w:t>Основная цель изучения этой темы — познакомить учащихся с быстро развивающейся отраслью информатики — вычислительной геометрией. Показать роль и место вычислительной геометрии в алгоритмах компьютерной графики.</w:t>
      </w:r>
    </w:p>
    <w:p w:rsidR="00E24711" w:rsidRDefault="00E24711" w:rsidP="001B5166">
      <w:pPr>
        <w:jc w:val="both"/>
      </w:pPr>
      <w:r>
        <w:t xml:space="preserve">В результате изучения данного модуля учащиеся должны освоить несколько новых понятий, не рассматриваемых ни в курсе математики, ни в базовом курсе информатики </w:t>
      </w:r>
      <w:r w:rsidRPr="00BF53FD">
        <w:t>средней школы</w:t>
      </w:r>
      <w:r>
        <w:t xml:space="preserve">. Занятия даже с математически хорошо подготовленными учащимися старших классов показали, что решение задач вычислительной геометрии вызывает у них большое затруднение. Проблема либо ставит их в тупик, либо выбранный «лобовой» способ решения настолько сложен, что довести его до конца без ошибок учащиеся не могут. Анализ результатов решения «геометрических» задач на олимпиадах по информатике приводит к тем же выводам. Изложение материала данного модуля построено так, чтобы показать такие подходы к решению геометрических задач, которые позволят в дальнейшем достаточно быстро и максимально просто получать решения большинства элементарных подзадач, в частности, в компьютерной графике. </w:t>
      </w:r>
      <w:r w:rsidRPr="00B163C8">
        <w:rPr>
          <w:b/>
        </w:rPr>
        <w:t>Итоговое повторение 3ч</w:t>
      </w:r>
    </w:p>
    <w:p w:rsidR="00D408D3" w:rsidRDefault="00D408D3" w:rsidP="001B5166">
      <w:pPr>
        <w:jc w:val="center"/>
        <w:rPr>
          <w:rFonts w:cs="Times New Roman"/>
          <w:b/>
          <w:bCs/>
        </w:rPr>
      </w:pPr>
    </w:p>
    <w:p w:rsidR="00D408D3" w:rsidRDefault="0015293E" w:rsidP="001B5166">
      <w:pPr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Тематическое планирование</w:t>
      </w:r>
      <w:r w:rsidR="001B5166">
        <w:rPr>
          <w:rFonts w:eastAsia="Times New Roman" w:cs="Times New Roman"/>
          <w:b/>
        </w:rPr>
        <w:t>.</w:t>
      </w:r>
      <w:r>
        <w:rPr>
          <w:rFonts w:eastAsia="Times New Roman" w:cs="Times New Roman"/>
          <w:b/>
        </w:rPr>
        <w:t xml:space="preserve"> </w:t>
      </w:r>
      <w:r w:rsidR="00D408D3">
        <w:rPr>
          <w:rFonts w:eastAsia="Times New Roman" w:cs="Times New Roman"/>
          <w:b/>
        </w:rPr>
        <w:t>10 класс</w:t>
      </w:r>
    </w:p>
    <w:p w:rsidR="0015293E" w:rsidRDefault="0015293E" w:rsidP="001B5166">
      <w:pPr>
        <w:jc w:val="center"/>
        <w:rPr>
          <w:rFonts w:eastAsia="Times New Roman" w:cs="Times New Roman"/>
          <w:b/>
        </w:rPr>
      </w:pPr>
    </w:p>
    <w:tbl>
      <w:tblPr>
        <w:tblW w:w="37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2"/>
        <w:gridCol w:w="2824"/>
      </w:tblGrid>
      <w:tr w:rsidR="00D408D3" w:rsidRPr="00770815" w:rsidTr="00C0081B">
        <w:trPr>
          <w:trHeight w:val="333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D408D3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Раздел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D3" w:rsidRPr="00770815" w:rsidRDefault="00D408D3" w:rsidP="001B5166">
            <w:pPr>
              <w:jc w:val="center"/>
              <w:rPr>
                <w:rFonts w:cs="Times New Roman"/>
                <w:b/>
              </w:rPr>
            </w:pPr>
            <w:r w:rsidRPr="00770815">
              <w:rPr>
                <w:rFonts w:cs="Times New Roman"/>
                <w:b/>
              </w:rPr>
              <w:t>Количество часов</w:t>
            </w:r>
          </w:p>
        </w:tc>
      </w:tr>
      <w:tr w:rsidR="00D408D3" w:rsidRPr="00770815" w:rsidTr="00C0081B">
        <w:trPr>
          <w:cantSplit/>
          <w:trHeight w:val="458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D3" w:rsidRPr="00770815" w:rsidRDefault="00E24711" w:rsidP="001B5166">
            <w:pPr>
              <w:numPr>
                <w:ilvl w:val="0"/>
                <w:numId w:val="25"/>
              </w:numPr>
              <w:ind w:left="357" w:hanging="357"/>
              <w:rPr>
                <w:rFonts w:cs="Times New Roman"/>
                <w:u w:val="single"/>
              </w:rPr>
            </w:pPr>
            <w:r>
              <w:rPr>
                <w:rFonts w:cs="Times New Roman"/>
                <w:b/>
              </w:rPr>
              <w:t xml:space="preserve">Модуль 1. </w:t>
            </w:r>
            <w:r w:rsidR="00D408D3" w:rsidRPr="00D408D3">
              <w:rPr>
                <w:rFonts w:cs="Times New Roman"/>
                <w:b/>
              </w:rPr>
              <w:t xml:space="preserve">Системы счисления 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D408D3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10</w:t>
            </w:r>
          </w:p>
        </w:tc>
      </w:tr>
      <w:tr w:rsidR="00D408D3" w:rsidRPr="00770815" w:rsidTr="001B5166">
        <w:trPr>
          <w:cantSplit/>
          <w:trHeight w:val="83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E24711" w:rsidP="001B5166">
            <w:pPr>
              <w:numPr>
                <w:ilvl w:val="0"/>
                <w:numId w:val="25"/>
              </w:numPr>
              <w:ind w:left="357" w:hanging="357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Модуль 2. </w:t>
            </w:r>
            <w:r w:rsidR="00D408D3" w:rsidRPr="00D408D3">
              <w:rPr>
                <w:rFonts w:cs="Times New Roman"/>
                <w:b/>
              </w:rPr>
              <w:t xml:space="preserve">Представление информации в </w:t>
            </w:r>
            <w:r>
              <w:rPr>
                <w:rFonts w:cs="Times New Roman"/>
                <w:b/>
              </w:rPr>
              <w:t>к</w:t>
            </w:r>
            <w:r w:rsidR="00D408D3" w:rsidRPr="00D408D3">
              <w:rPr>
                <w:rFonts w:cs="Times New Roman"/>
                <w:b/>
              </w:rPr>
              <w:t>омпьютере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D408D3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11</w:t>
            </w:r>
          </w:p>
        </w:tc>
      </w:tr>
      <w:tr w:rsidR="00D408D3" w:rsidRPr="00770815" w:rsidTr="00C0081B">
        <w:trPr>
          <w:cantSplit/>
          <w:trHeight w:val="684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E24711" w:rsidP="001B5166">
            <w:pPr>
              <w:pStyle w:val="ab"/>
              <w:numPr>
                <w:ilvl w:val="0"/>
                <w:numId w:val="25"/>
              </w:numPr>
              <w:spacing w:before="0" w:beforeAutospacing="0" w:after="0" w:afterAutospacing="0"/>
              <w:ind w:left="357" w:hanging="357"/>
            </w:pPr>
            <w:r>
              <w:rPr>
                <w:b/>
              </w:rPr>
              <w:t xml:space="preserve">Модуль 3. </w:t>
            </w:r>
            <w:r w:rsidR="0015293E" w:rsidRPr="0015293E">
              <w:rPr>
                <w:b/>
              </w:rPr>
              <w:t>Введение в алгебру логики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14</w:t>
            </w:r>
          </w:p>
        </w:tc>
      </w:tr>
      <w:tr w:rsidR="00D408D3" w:rsidRPr="00770815" w:rsidTr="00C0081B">
        <w:trPr>
          <w:trHeight w:val="333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D408D3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Итого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35</w:t>
            </w:r>
          </w:p>
        </w:tc>
      </w:tr>
    </w:tbl>
    <w:p w:rsidR="00D408D3" w:rsidRDefault="00D408D3" w:rsidP="001B5166">
      <w:pPr>
        <w:jc w:val="center"/>
        <w:rPr>
          <w:rFonts w:eastAsia="Times New Roman" w:cs="Times New Roman"/>
          <w:b/>
        </w:rPr>
      </w:pPr>
    </w:p>
    <w:p w:rsidR="00E24711" w:rsidRDefault="00E24711" w:rsidP="001B5166">
      <w:pPr>
        <w:jc w:val="center"/>
        <w:rPr>
          <w:rFonts w:eastAsia="Times New Roman" w:cs="Times New Roman"/>
          <w:b/>
        </w:rPr>
      </w:pPr>
    </w:p>
    <w:p w:rsidR="0015293E" w:rsidRDefault="0015293E" w:rsidP="001B5166">
      <w:pPr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Тематическое планирование</w:t>
      </w:r>
      <w:r w:rsidR="001B5166">
        <w:rPr>
          <w:rFonts w:eastAsia="Times New Roman" w:cs="Times New Roman"/>
          <w:b/>
        </w:rPr>
        <w:t>.</w:t>
      </w:r>
      <w:r>
        <w:rPr>
          <w:rFonts w:eastAsia="Times New Roman" w:cs="Times New Roman"/>
          <w:b/>
        </w:rPr>
        <w:t xml:space="preserve"> 11 класс</w:t>
      </w:r>
    </w:p>
    <w:p w:rsidR="0015293E" w:rsidRDefault="0015293E" w:rsidP="001B5166">
      <w:pPr>
        <w:jc w:val="center"/>
        <w:rPr>
          <w:rFonts w:eastAsia="Times New Roman" w:cs="Times New Roman"/>
          <w:b/>
        </w:rPr>
      </w:pPr>
    </w:p>
    <w:tbl>
      <w:tblPr>
        <w:tblW w:w="38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2864"/>
      </w:tblGrid>
      <w:tr w:rsidR="0015293E" w:rsidRPr="00770815" w:rsidTr="00E24711">
        <w:trPr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Раздел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93E" w:rsidRPr="00770815" w:rsidRDefault="0015293E" w:rsidP="001B5166">
            <w:pPr>
              <w:jc w:val="center"/>
              <w:rPr>
                <w:rFonts w:cs="Times New Roman"/>
                <w:b/>
              </w:rPr>
            </w:pPr>
            <w:r w:rsidRPr="00770815">
              <w:rPr>
                <w:rFonts w:cs="Times New Roman"/>
                <w:b/>
              </w:rPr>
              <w:t>Количество часов</w:t>
            </w:r>
          </w:p>
        </w:tc>
      </w:tr>
      <w:tr w:rsidR="0015293E" w:rsidRPr="00770815" w:rsidTr="00E24711">
        <w:trPr>
          <w:cantSplit/>
          <w:trHeight w:val="47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93E" w:rsidRPr="0015293E" w:rsidRDefault="00E24711" w:rsidP="001B5166">
            <w:pPr>
              <w:numPr>
                <w:ilvl w:val="0"/>
                <w:numId w:val="26"/>
              </w:numPr>
              <w:ind w:left="357" w:hanging="357"/>
              <w:rPr>
                <w:rFonts w:cs="Times New Roman"/>
              </w:rPr>
            </w:pPr>
            <w:r>
              <w:rPr>
                <w:b/>
              </w:rPr>
              <w:t xml:space="preserve">Модуль 4. </w:t>
            </w:r>
            <w:r w:rsidR="00C0081B">
              <w:rPr>
                <w:b/>
              </w:rPr>
              <w:t>Э</w:t>
            </w:r>
            <w:r w:rsidR="0015293E" w:rsidRPr="0015293E">
              <w:rPr>
                <w:b/>
              </w:rPr>
              <w:t>лементы теории алгоритмов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408D3" w:rsidRDefault="0015293E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</w:rPr>
              <w:t>2</w:t>
            </w:r>
          </w:p>
        </w:tc>
      </w:tr>
      <w:tr w:rsidR="0015293E" w:rsidRPr="00770815" w:rsidTr="00E24711">
        <w:trPr>
          <w:cantSplit/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E24711" w:rsidP="001B5166">
            <w:pPr>
              <w:numPr>
                <w:ilvl w:val="0"/>
                <w:numId w:val="26"/>
              </w:numPr>
              <w:rPr>
                <w:rFonts w:cs="Times New Roman"/>
              </w:rPr>
            </w:pPr>
            <w:r>
              <w:rPr>
                <w:b/>
              </w:rPr>
              <w:t xml:space="preserve">Модуль 5. </w:t>
            </w:r>
            <w:r w:rsidR="0015293E" w:rsidRPr="0015293E">
              <w:rPr>
                <w:b/>
              </w:rPr>
              <w:t>Основы теории информации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408D3" w:rsidRDefault="0015293E" w:rsidP="001B5166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9</w:t>
            </w:r>
          </w:p>
        </w:tc>
      </w:tr>
      <w:tr w:rsidR="0015293E" w:rsidRPr="00770815" w:rsidTr="00E24711">
        <w:trPr>
          <w:cantSplit/>
          <w:trHeight w:val="105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E24711" w:rsidP="001B5166">
            <w:pPr>
              <w:pStyle w:val="ab"/>
              <w:numPr>
                <w:ilvl w:val="0"/>
                <w:numId w:val="26"/>
              </w:numPr>
              <w:spacing w:before="0" w:beforeAutospacing="0" w:after="0" w:afterAutospacing="0"/>
            </w:pPr>
            <w:r>
              <w:rPr>
                <w:b/>
              </w:rPr>
              <w:t xml:space="preserve">Модуль 6. </w:t>
            </w:r>
            <w:r w:rsidR="0015293E" w:rsidRPr="0015293E">
              <w:rPr>
                <w:b/>
              </w:rPr>
              <w:t>Математические основы вычислительной геометрии и компьютерной графики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</w:rPr>
              <w:t>0</w:t>
            </w:r>
          </w:p>
        </w:tc>
      </w:tr>
      <w:tr w:rsidR="0015293E" w:rsidRPr="00770815" w:rsidTr="00E24711">
        <w:trPr>
          <w:cantSplit/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pStyle w:val="ab"/>
              <w:numPr>
                <w:ilvl w:val="0"/>
                <w:numId w:val="26"/>
              </w:numPr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Итоговое повторение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</w:t>
            </w:r>
          </w:p>
        </w:tc>
      </w:tr>
      <w:tr w:rsidR="0015293E" w:rsidRPr="00770815" w:rsidTr="00E24711">
        <w:trPr>
          <w:trHeight w:val="36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Итого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3</w:t>
            </w:r>
            <w:r>
              <w:rPr>
                <w:rFonts w:cs="Times New Roman"/>
                <w:b/>
              </w:rPr>
              <w:t>4</w:t>
            </w:r>
          </w:p>
        </w:tc>
      </w:tr>
    </w:tbl>
    <w:p w:rsidR="0015293E" w:rsidRDefault="0015293E" w:rsidP="001B5166">
      <w:pPr>
        <w:jc w:val="center"/>
        <w:rPr>
          <w:rFonts w:eastAsia="Times New Roman" w:cs="Times New Roman"/>
          <w:b/>
        </w:rPr>
      </w:pPr>
    </w:p>
    <w:p w:rsidR="000D0D8E" w:rsidRDefault="000D0D8E" w:rsidP="001B5166">
      <w:pPr>
        <w:jc w:val="both"/>
      </w:pPr>
    </w:p>
    <w:sectPr w:rsidR="000D0D8E" w:rsidSect="00365CC9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091E7113"/>
    <w:multiLevelType w:val="hybridMultilevel"/>
    <w:tmpl w:val="0F5A7330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F82959"/>
    <w:multiLevelType w:val="hybridMultilevel"/>
    <w:tmpl w:val="FB42A8EA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F25DD1"/>
    <w:multiLevelType w:val="hybridMultilevel"/>
    <w:tmpl w:val="533EF936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C069C9"/>
    <w:multiLevelType w:val="hybridMultilevel"/>
    <w:tmpl w:val="2CE240F2"/>
    <w:lvl w:ilvl="0" w:tplc="D1680DC8">
      <w:start w:val="1"/>
      <w:numFmt w:val="decimal"/>
      <w:lvlText w:val="%1."/>
      <w:lvlJc w:val="left"/>
      <w:pPr>
        <w:ind w:left="436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29167940"/>
    <w:multiLevelType w:val="hybridMultilevel"/>
    <w:tmpl w:val="EE200A62"/>
    <w:lvl w:ilvl="0" w:tplc="C6BA4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7233B4"/>
    <w:multiLevelType w:val="hybridMultilevel"/>
    <w:tmpl w:val="84089D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958CF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466967FF"/>
    <w:multiLevelType w:val="hybridMultilevel"/>
    <w:tmpl w:val="0F5A7330"/>
    <w:lvl w:ilvl="0" w:tplc="55A86140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710865"/>
    <w:multiLevelType w:val="hybridMultilevel"/>
    <w:tmpl w:val="941C59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7" w15:restartNumberingAfterBreak="0">
    <w:nsid w:val="490D3F0A"/>
    <w:multiLevelType w:val="hybridMultilevel"/>
    <w:tmpl w:val="23027E04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19570E"/>
    <w:multiLevelType w:val="hybridMultilevel"/>
    <w:tmpl w:val="0032C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4B5546"/>
    <w:multiLevelType w:val="hybridMultilevel"/>
    <w:tmpl w:val="05E20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BF8595B"/>
    <w:multiLevelType w:val="hybridMultilevel"/>
    <w:tmpl w:val="69822A0A"/>
    <w:lvl w:ilvl="0" w:tplc="D1680DC8">
      <w:start w:val="1"/>
      <w:numFmt w:val="decimal"/>
      <w:lvlText w:val="%1."/>
      <w:lvlJc w:val="left"/>
      <w:pPr>
        <w:ind w:left="153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4" w15:restartNumberingAfterBreak="0">
    <w:nsid w:val="730F5116"/>
    <w:multiLevelType w:val="hybridMultilevel"/>
    <w:tmpl w:val="0EC2A012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0715FA"/>
    <w:multiLevelType w:val="hybridMultilevel"/>
    <w:tmpl w:val="8FA66AC0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192D95"/>
    <w:multiLevelType w:val="hybridMultilevel"/>
    <w:tmpl w:val="970AE632"/>
    <w:lvl w:ilvl="0" w:tplc="45A8B5A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8"/>
  </w:num>
  <w:num w:numId="9">
    <w:abstractNumId w:val="19"/>
  </w:num>
  <w:num w:numId="10">
    <w:abstractNumId w:val="15"/>
  </w:num>
  <w:num w:numId="11">
    <w:abstractNumId w:val="13"/>
  </w:num>
  <w:num w:numId="12">
    <w:abstractNumId w:val="16"/>
  </w:num>
  <w:num w:numId="13">
    <w:abstractNumId w:val="21"/>
  </w:num>
  <w:num w:numId="14">
    <w:abstractNumId w:val="22"/>
  </w:num>
  <w:num w:numId="15">
    <w:abstractNumId w:val="20"/>
  </w:num>
  <w:num w:numId="16">
    <w:abstractNumId w:val="11"/>
  </w:num>
  <w:num w:numId="17">
    <w:abstractNumId w:val="26"/>
  </w:num>
  <w:num w:numId="18">
    <w:abstractNumId w:val="17"/>
  </w:num>
  <w:num w:numId="19">
    <w:abstractNumId w:val="10"/>
  </w:num>
  <w:num w:numId="20">
    <w:abstractNumId w:val="25"/>
  </w:num>
  <w:num w:numId="21">
    <w:abstractNumId w:val="24"/>
  </w:num>
  <w:num w:numId="22">
    <w:abstractNumId w:val="23"/>
  </w:num>
  <w:num w:numId="23">
    <w:abstractNumId w:val="9"/>
  </w:num>
  <w:num w:numId="24">
    <w:abstractNumId w:val="8"/>
  </w:num>
  <w:num w:numId="25">
    <w:abstractNumId w:val="7"/>
  </w:num>
  <w:num w:numId="26">
    <w:abstractNumId w:val="14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90C"/>
    <w:rsid w:val="000314E8"/>
    <w:rsid w:val="00043989"/>
    <w:rsid w:val="000C29F4"/>
    <w:rsid w:val="000C66EF"/>
    <w:rsid w:val="000D0D8E"/>
    <w:rsid w:val="000E3C3E"/>
    <w:rsid w:val="000E4E87"/>
    <w:rsid w:val="00120134"/>
    <w:rsid w:val="0014450C"/>
    <w:rsid w:val="0015293E"/>
    <w:rsid w:val="001B5166"/>
    <w:rsid w:val="001B6DCE"/>
    <w:rsid w:val="001C5C9B"/>
    <w:rsid w:val="001D5268"/>
    <w:rsid w:val="001D7D96"/>
    <w:rsid w:val="003102EF"/>
    <w:rsid w:val="00346EDD"/>
    <w:rsid w:val="00353252"/>
    <w:rsid w:val="00365CC9"/>
    <w:rsid w:val="00455E85"/>
    <w:rsid w:val="004B3FAD"/>
    <w:rsid w:val="004E71D9"/>
    <w:rsid w:val="00501F83"/>
    <w:rsid w:val="0059723D"/>
    <w:rsid w:val="005E18E0"/>
    <w:rsid w:val="006248FF"/>
    <w:rsid w:val="00627AA7"/>
    <w:rsid w:val="00674BBE"/>
    <w:rsid w:val="006D0F13"/>
    <w:rsid w:val="006F2926"/>
    <w:rsid w:val="007077F9"/>
    <w:rsid w:val="0071754D"/>
    <w:rsid w:val="00741ADC"/>
    <w:rsid w:val="0078026B"/>
    <w:rsid w:val="007806A5"/>
    <w:rsid w:val="007A14AC"/>
    <w:rsid w:val="007F690D"/>
    <w:rsid w:val="00872B04"/>
    <w:rsid w:val="008B190C"/>
    <w:rsid w:val="00905194"/>
    <w:rsid w:val="00973972"/>
    <w:rsid w:val="00A53CBA"/>
    <w:rsid w:val="00B163C8"/>
    <w:rsid w:val="00B51B3F"/>
    <w:rsid w:val="00B5334D"/>
    <w:rsid w:val="00BC7811"/>
    <w:rsid w:val="00C0081B"/>
    <w:rsid w:val="00C270D8"/>
    <w:rsid w:val="00C35A35"/>
    <w:rsid w:val="00C561ED"/>
    <w:rsid w:val="00CD7048"/>
    <w:rsid w:val="00D408D3"/>
    <w:rsid w:val="00DB624B"/>
    <w:rsid w:val="00DF17F3"/>
    <w:rsid w:val="00E24711"/>
    <w:rsid w:val="00E330CB"/>
    <w:rsid w:val="00E9113B"/>
    <w:rsid w:val="00EE4890"/>
    <w:rsid w:val="00F013B2"/>
    <w:rsid w:val="00F4357E"/>
    <w:rsid w:val="00F95AD6"/>
    <w:rsid w:val="00FC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45734685-B877-4D99-BCAE-D4EEFAFCE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CC9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365CC9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365CC9"/>
  </w:style>
  <w:style w:type="paragraph" w:customStyle="1" w:styleId="1">
    <w:name w:val="Заголовок1"/>
    <w:basedOn w:val="a"/>
    <w:next w:val="a5"/>
    <w:rsid w:val="00365CC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5">
    <w:name w:val="Body Text"/>
    <w:basedOn w:val="a"/>
    <w:rsid w:val="00365CC9"/>
    <w:pPr>
      <w:spacing w:after="120"/>
    </w:pPr>
  </w:style>
  <w:style w:type="paragraph" w:styleId="a6">
    <w:name w:val="Title"/>
    <w:basedOn w:val="1"/>
    <w:next w:val="a7"/>
    <w:qFormat/>
    <w:rsid w:val="00365CC9"/>
  </w:style>
  <w:style w:type="paragraph" w:styleId="a7">
    <w:name w:val="Subtitle"/>
    <w:basedOn w:val="1"/>
    <w:next w:val="a5"/>
    <w:qFormat/>
    <w:rsid w:val="00365CC9"/>
    <w:pPr>
      <w:jc w:val="center"/>
    </w:pPr>
    <w:rPr>
      <w:i/>
      <w:iCs/>
    </w:rPr>
  </w:style>
  <w:style w:type="paragraph" w:styleId="a8">
    <w:name w:val="List"/>
    <w:basedOn w:val="a5"/>
    <w:rsid w:val="00365CC9"/>
  </w:style>
  <w:style w:type="paragraph" w:customStyle="1" w:styleId="10">
    <w:name w:val="Название1"/>
    <w:basedOn w:val="a"/>
    <w:rsid w:val="00365CC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rsid w:val="00365CC9"/>
    <w:pPr>
      <w:suppressLineNumbers/>
    </w:pPr>
  </w:style>
  <w:style w:type="paragraph" w:customStyle="1" w:styleId="a9">
    <w:name w:val="Содержимое таблицы"/>
    <w:basedOn w:val="a"/>
    <w:rsid w:val="00365CC9"/>
    <w:pPr>
      <w:suppressLineNumbers/>
    </w:pPr>
  </w:style>
  <w:style w:type="paragraph" w:styleId="aa">
    <w:name w:val="No Spacing"/>
    <w:uiPriority w:val="1"/>
    <w:qFormat/>
    <w:rsid w:val="00353252"/>
    <w:rPr>
      <w:rFonts w:ascii="Calibri" w:hAnsi="Calibri"/>
      <w:sz w:val="22"/>
      <w:szCs w:val="22"/>
    </w:rPr>
  </w:style>
  <w:style w:type="paragraph" w:styleId="ab">
    <w:name w:val="Normal (Web)"/>
    <w:basedOn w:val="a"/>
    <w:unhideWhenUsed/>
    <w:rsid w:val="000C29F4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FontStyle42">
    <w:name w:val="Font Style42"/>
    <w:rsid w:val="00D408D3"/>
    <w:rPr>
      <w:rFonts w:ascii="Times New Roman" w:hAnsi="Times New Roman" w:cs="Times New Roman"/>
      <w:b/>
      <w:bCs/>
      <w:sz w:val="18"/>
      <w:szCs w:val="18"/>
    </w:rPr>
  </w:style>
  <w:style w:type="paragraph" w:customStyle="1" w:styleId="ConsPlusNormal">
    <w:name w:val="ConsPlusNormal"/>
    <w:rsid w:val="00DB624B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styleId="ac">
    <w:name w:val="List Paragraph"/>
    <w:basedOn w:val="a"/>
    <w:uiPriority w:val="34"/>
    <w:qFormat/>
    <w:rsid w:val="001B5166"/>
    <w:pPr>
      <w:ind w:left="720"/>
      <w:contextualSpacing/>
    </w:pPr>
    <w:rPr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6D0F13"/>
    <w:rPr>
      <w:rFonts w:ascii="Tahoma" w:hAnsi="Tahoma"/>
      <w:sz w:val="16"/>
      <w:szCs w:val="14"/>
    </w:rPr>
  </w:style>
  <w:style w:type="character" w:customStyle="1" w:styleId="ae">
    <w:name w:val="Текст выноски Знак"/>
    <w:basedOn w:val="a0"/>
    <w:link w:val="ad"/>
    <w:uiPriority w:val="99"/>
    <w:semiHidden/>
    <w:rsid w:val="006D0F13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3522</Words>
  <Characters>20077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Квитокская СОШ №1</Company>
  <LinksUpToDate>false</LinksUpToDate>
  <CharactersWithSpaces>23552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Преподователь</dc:creator>
  <cp:lastModifiedBy>Регина Гареева</cp:lastModifiedBy>
  <cp:revision>7</cp:revision>
  <cp:lastPrinted>2021-03-19T10:23:00Z</cp:lastPrinted>
  <dcterms:created xsi:type="dcterms:W3CDTF">2021-01-26T08:40:00Z</dcterms:created>
  <dcterms:modified xsi:type="dcterms:W3CDTF">2021-09-22T16:24:00Z</dcterms:modified>
</cp:coreProperties>
</file>